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66" w:rsidRPr="008C4C2A" w:rsidRDefault="00CA3EBA" w:rsidP="00CA3EBA">
      <w:pPr>
        <w:jc w:val="center"/>
        <w:rPr>
          <w:rFonts w:ascii="Times New Roman" w:hAnsi="Times New Roman" w:cs="Times New Roman"/>
          <w:b/>
          <w:color w:val="000000"/>
          <w:sz w:val="28"/>
          <w:szCs w:val="28"/>
          <w:shd w:val="clear" w:color="auto" w:fill="FFFFFF"/>
        </w:rPr>
      </w:pPr>
      <w:r w:rsidRPr="008C4C2A">
        <w:rPr>
          <w:rFonts w:ascii="Times New Roman" w:hAnsi="Times New Roman" w:cs="Times New Roman"/>
          <w:b/>
          <w:color w:val="000000"/>
          <w:sz w:val="28"/>
          <w:szCs w:val="28"/>
          <w:shd w:val="clear" w:color="auto" w:fill="FFFFFF"/>
        </w:rPr>
        <w:t>Календарь предпринимателя:</w:t>
      </w:r>
      <w:r w:rsidR="00AE0583" w:rsidRPr="008C4C2A">
        <w:rPr>
          <w:rFonts w:ascii="Times New Roman" w:hAnsi="Times New Roman" w:cs="Times New Roman"/>
          <w:b/>
          <w:color w:val="000000"/>
          <w:sz w:val="28"/>
          <w:szCs w:val="28"/>
          <w:shd w:val="clear" w:color="auto" w:fill="FFFFFF"/>
        </w:rPr>
        <w:t xml:space="preserve"> 25 апреля необходимо предоставить годовую отчетность по </w:t>
      </w:r>
      <w:r w:rsidRPr="008C4C2A">
        <w:rPr>
          <w:rFonts w:ascii="Times New Roman" w:hAnsi="Times New Roman" w:cs="Times New Roman"/>
          <w:b/>
          <w:color w:val="000000"/>
          <w:sz w:val="28"/>
          <w:szCs w:val="28"/>
          <w:shd w:val="clear" w:color="auto" w:fill="FFFFFF"/>
        </w:rPr>
        <w:t xml:space="preserve">УСН </w:t>
      </w:r>
    </w:p>
    <w:p w:rsidR="008C4C2A" w:rsidRPr="008C4C2A" w:rsidRDefault="00327E0A" w:rsidP="009A161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1A4766" w:rsidRPr="008C4C2A">
        <w:rPr>
          <w:rFonts w:ascii="Times New Roman" w:hAnsi="Times New Roman" w:cs="Times New Roman"/>
          <w:color w:val="000000"/>
          <w:sz w:val="28"/>
          <w:szCs w:val="28"/>
          <w:shd w:val="clear" w:color="auto" w:fill="FFFFFF"/>
        </w:rPr>
        <w:t xml:space="preserve">ндивидуальные предприниматели, применяющие упрощенную систему налогообложения должны </w:t>
      </w:r>
      <w:r w:rsidR="00C95B04">
        <w:rPr>
          <w:rFonts w:ascii="Times New Roman" w:hAnsi="Times New Roman" w:cs="Times New Roman"/>
          <w:color w:val="000000"/>
          <w:sz w:val="28"/>
          <w:szCs w:val="28"/>
          <w:shd w:val="clear" w:color="auto" w:fill="FFFFFF"/>
        </w:rPr>
        <w:t xml:space="preserve">поторопиться с </w:t>
      </w:r>
      <w:r w:rsidR="009A1616" w:rsidRPr="008C4C2A">
        <w:rPr>
          <w:rFonts w:ascii="Times New Roman" w:hAnsi="Times New Roman" w:cs="Times New Roman"/>
          <w:color w:val="000000"/>
          <w:sz w:val="28"/>
          <w:szCs w:val="28"/>
          <w:shd w:val="clear" w:color="auto" w:fill="FFFFFF"/>
        </w:rPr>
        <w:t>предостав</w:t>
      </w:r>
      <w:r w:rsidR="009A1616">
        <w:rPr>
          <w:rFonts w:ascii="Times New Roman" w:hAnsi="Times New Roman" w:cs="Times New Roman"/>
          <w:color w:val="000000"/>
          <w:sz w:val="28"/>
          <w:szCs w:val="28"/>
          <w:shd w:val="clear" w:color="auto" w:fill="FFFFFF"/>
        </w:rPr>
        <w:t xml:space="preserve">лением </w:t>
      </w:r>
      <w:r w:rsidR="009A1616" w:rsidRPr="008C4C2A">
        <w:rPr>
          <w:rFonts w:ascii="Times New Roman" w:hAnsi="Times New Roman" w:cs="Times New Roman"/>
          <w:color w:val="000000"/>
          <w:sz w:val="28"/>
          <w:szCs w:val="28"/>
          <w:shd w:val="clear" w:color="auto" w:fill="FFFFFF"/>
        </w:rPr>
        <w:t>годовой</w:t>
      </w:r>
      <w:r w:rsidR="00A45C7C" w:rsidRPr="008C4C2A">
        <w:rPr>
          <w:rFonts w:ascii="Times New Roman" w:hAnsi="Times New Roman" w:cs="Times New Roman"/>
          <w:color w:val="000000"/>
          <w:sz w:val="28"/>
          <w:szCs w:val="28"/>
          <w:shd w:val="clear" w:color="auto" w:fill="FFFFFF"/>
        </w:rPr>
        <w:t xml:space="preserve"> деклараци</w:t>
      </w:r>
      <w:r w:rsidR="00C95B04">
        <w:rPr>
          <w:rFonts w:ascii="Times New Roman" w:hAnsi="Times New Roman" w:cs="Times New Roman"/>
          <w:color w:val="000000"/>
          <w:sz w:val="28"/>
          <w:szCs w:val="28"/>
          <w:shd w:val="clear" w:color="auto" w:fill="FFFFFF"/>
        </w:rPr>
        <w:t>и</w:t>
      </w:r>
      <w:r w:rsidR="00A45C7C" w:rsidRPr="008C4C2A">
        <w:rPr>
          <w:rFonts w:ascii="Times New Roman" w:hAnsi="Times New Roman" w:cs="Times New Roman"/>
          <w:color w:val="000000"/>
          <w:sz w:val="28"/>
          <w:szCs w:val="28"/>
          <w:shd w:val="clear" w:color="auto" w:fill="FFFFFF"/>
        </w:rPr>
        <w:t xml:space="preserve"> по УСН.</w:t>
      </w:r>
      <w:r w:rsidR="00AE0583" w:rsidRPr="008C4C2A">
        <w:rPr>
          <w:rFonts w:ascii="Times New Roman" w:hAnsi="Times New Roman" w:cs="Times New Roman"/>
          <w:color w:val="000000"/>
          <w:sz w:val="28"/>
          <w:szCs w:val="28"/>
          <w:shd w:val="clear" w:color="auto" w:fill="FFFFFF"/>
        </w:rPr>
        <w:t xml:space="preserve"> Декларация предоставляется даже в случае, если предприниматель в 2023 году не вел деятельность и не получал доходы.</w:t>
      </w:r>
      <w:r w:rsidR="008C4C2A" w:rsidRPr="008C4C2A">
        <w:rPr>
          <w:rFonts w:ascii="Times New Roman" w:hAnsi="Times New Roman" w:cs="Times New Roman"/>
          <w:color w:val="000000"/>
          <w:sz w:val="28"/>
          <w:szCs w:val="28"/>
          <w:shd w:val="clear" w:color="auto" w:fill="FFFFFF"/>
        </w:rPr>
        <w:t xml:space="preserve"> </w:t>
      </w:r>
    </w:p>
    <w:p w:rsidR="00A45C7C" w:rsidRPr="008C4C2A" w:rsidRDefault="008C4C2A" w:rsidP="009A1616">
      <w:pPr>
        <w:spacing w:after="0" w:line="240" w:lineRule="auto"/>
        <w:ind w:firstLine="708"/>
        <w:jc w:val="both"/>
        <w:rPr>
          <w:rFonts w:ascii="Times New Roman" w:hAnsi="Times New Roman" w:cs="Times New Roman"/>
          <w:color w:val="000000"/>
          <w:sz w:val="28"/>
          <w:szCs w:val="28"/>
          <w:shd w:val="clear" w:color="auto" w:fill="FFFFFF"/>
        </w:rPr>
      </w:pPr>
      <w:r w:rsidRPr="008C4C2A">
        <w:rPr>
          <w:rFonts w:ascii="Times New Roman" w:hAnsi="Times New Roman" w:cs="Times New Roman"/>
          <w:color w:val="000000"/>
          <w:sz w:val="28"/>
          <w:szCs w:val="28"/>
          <w:shd w:val="clear" w:color="auto" w:fill="FFFFFF"/>
        </w:rPr>
        <w:t>Отчетность необходимо предоставить не позднее 25 апреля 2024 года за 2023 год.</w:t>
      </w:r>
      <w:r w:rsidR="00B3368E">
        <w:rPr>
          <w:rFonts w:ascii="Times New Roman" w:hAnsi="Times New Roman" w:cs="Times New Roman"/>
          <w:color w:val="000000"/>
          <w:sz w:val="28"/>
          <w:szCs w:val="28"/>
          <w:shd w:val="clear" w:color="auto" w:fill="FFFFFF"/>
        </w:rPr>
        <w:t xml:space="preserve"> </w:t>
      </w:r>
      <w:r w:rsidR="00A45C7C" w:rsidRPr="008C4C2A">
        <w:rPr>
          <w:rFonts w:ascii="Times New Roman" w:hAnsi="Times New Roman" w:cs="Times New Roman"/>
          <w:color w:val="000000"/>
          <w:sz w:val="28"/>
          <w:szCs w:val="28"/>
          <w:shd w:val="clear" w:color="auto" w:fill="FFFFFF"/>
        </w:rPr>
        <w:t>Декларация заполняется по форме, утверждённой Приказом ФНС России от 01.</w:t>
      </w:r>
      <w:r w:rsidR="00FC6882" w:rsidRPr="008C4C2A">
        <w:rPr>
          <w:rFonts w:ascii="Times New Roman" w:hAnsi="Times New Roman" w:cs="Times New Roman"/>
          <w:color w:val="000000"/>
          <w:sz w:val="28"/>
          <w:szCs w:val="28"/>
          <w:shd w:val="clear" w:color="auto" w:fill="FFFFFF"/>
        </w:rPr>
        <w:t xml:space="preserve">11.2022 № ЕД -7-3/1036@. </w:t>
      </w:r>
    </w:p>
    <w:p w:rsidR="00FC6882" w:rsidRPr="008C4C2A" w:rsidRDefault="00FC6882" w:rsidP="009A1616">
      <w:pPr>
        <w:spacing w:after="0" w:line="240" w:lineRule="auto"/>
        <w:ind w:firstLine="708"/>
        <w:jc w:val="both"/>
        <w:rPr>
          <w:rFonts w:ascii="Times New Roman" w:hAnsi="Times New Roman" w:cs="Times New Roman"/>
          <w:color w:val="000000"/>
          <w:sz w:val="28"/>
          <w:szCs w:val="28"/>
          <w:shd w:val="clear" w:color="auto" w:fill="FFFFFF"/>
        </w:rPr>
      </w:pPr>
      <w:r w:rsidRPr="008C4C2A">
        <w:rPr>
          <w:rFonts w:ascii="Times New Roman" w:hAnsi="Times New Roman" w:cs="Times New Roman"/>
          <w:color w:val="000000"/>
          <w:sz w:val="28"/>
          <w:szCs w:val="28"/>
          <w:shd w:val="clear" w:color="auto" w:fill="FFFFFF"/>
        </w:rPr>
        <w:t xml:space="preserve">Если предприниматель хочет уточнить свою отчетность за предыдущие годы (2021, 2022), то уточненные декларации </w:t>
      </w:r>
      <w:r w:rsidR="008C4C2A" w:rsidRPr="008C4C2A">
        <w:rPr>
          <w:rFonts w:ascii="Times New Roman" w:hAnsi="Times New Roman" w:cs="Times New Roman"/>
          <w:color w:val="000000"/>
          <w:sz w:val="28"/>
          <w:szCs w:val="28"/>
          <w:shd w:val="clear" w:color="auto" w:fill="FFFFFF"/>
        </w:rPr>
        <w:t>предоставляются по</w:t>
      </w:r>
      <w:r w:rsidRPr="008C4C2A">
        <w:rPr>
          <w:rFonts w:ascii="Times New Roman" w:hAnsi="Times New Roman" w:cs="Times New Roman"/>
          <w:color w:val="000000"/>
          <w:sz w:val="28"/>
          <w:szCs w:val="28"/>
          <w:shd w:val="clear" w:color="auto" w:fill="FFFFFF"/>
        </w:rPr>
        <w:t xml:space="preserve"> формам и </w:t>
      </w:r>
      <w:r w:rsidR="00CA3EBA" w:rsidRPr="008C4C2A">
        <w:rPr>
          <w:rFonts w:ascii="Times New Roman" w:hAnsi="Times New Roman" w:cs="Times New Roman"/>
          <w:color w:val="000000"/>
          <w:sz w:val="28"/>
          <w:szCs w:val="28"/>
          <w:shd w:val="clear" w:color="auto" w:fill="FFFFFF"/>
        </w:rPr>
        <w:t>форматам,</w:t>
      </w:r>
      <w:r w:rsidRPr="008C4C2A">
        <w:rPr>
          <w:rFonts w:ascii="Times New Roman" w:hAnsi="Times New Roman" w:cs="Times New Roman"/>
          <w:color w:val="000000"/>
          <w:sz w:val="28"/>
          <w:szCs w:val="28"/>
          <w:shd w:val="clear" w:color="auto" w:fill="FFFFFF"/>
        </w:rPr>
        <w:t xml:space="preserve"> которые действовали в тех периодах.</w:t>
      </w:r>
    </w:p>
    <w:p w:rsidR="00FC6882" w:rsidRDefault="00A45C7C" w:rsidP="009A1616">
      <w:pPr>
        <w:spacing w:after="0" w:line="240" w:lineRule="auto"/>
        <w:ind w:firstLine="708"/>
        <w:jc w:val="both"/>
        <w:rPr>
          <w:rFonts w:ascii="Times New Roman" w:hAnsi="Times New Roman" w:cs="Times New Roman"/>
          <w:color w:val="000000"/>
          <w:sz w:val="28"/>
          <w:szCs w:val="28"/>
          <w:shd w:val="clear" w:color="auto" w:fill="FFFFFF"/>
        </w:rPr>
      </w:pPr>
      <w:r w:rsidRPr="008C4C2A">
        <w:rPr>
          <w:rFonts w:ascii="Times New Roman" w:hAnsi="Times New Roman" w:cs="Times New Roman"/>
          <w:color w:val="000000"/>
          <w:sz w:val="28"/>
          <w:szCs w:val="28"/>
          <w:shd w:val="clear" w:color="auto" w:fill="FFFFFF"/>
        </w:rPr>
        <w:t>Напомним, что предприниматели, которые применяют упрощенную систему налогообложения также уплачивают авансовые платежи</w:t>
      </w:r>
      <w:r w:rsidR="001A4766" w:rsidRPr="008C4C2A">
        <w:rPr>
          <w:rFonts w:ascii="Times New Roman" w:hAnsi="Times New Roman" w:cs="Times New Roman"/>
          <w:color w:val="000000"/>
          <w:sz w:val="28"/>
          <w:szCs w:val="28"/>
          <w:shd w:val="clear" w:color="auto" w:fill="FFFFFF"/>
        </w:rPr>
        <w:t xml:space="preserve"> - не позднее 25 апреля, 25 июля, 25 октября соответственно.</w:t>
      </w:r>
      <w:r w:rsidR="00FC6882" w:rsidRPr="008C4C2A">
        <w:rPr>
          <w:rFonts w:ascii="Times New Roman" w:hAnsi="Times New Roman" w:cs="Times New Roman"/>
          <w:color w:val="000000"/>
          <w:sz w:val="28"/>
          <w:szCs w:val="28"/>
          <w:shd w:val="clear" w:color="auto" w:fill="FFFFFF"/>
        </w:rPr>
        <w:t xml:space="preserve"> </w:t>
      </w:r>
    </w:p>
    <w:p w:rsidR="009A1616" w:rsidRPr="008C4C2A" w:rsidRDefault="009A1616" w:rsidP="009A1616">
      <w:pPr>
        <w:spacing w:after="0" w:line="240" w:lineRule="auto"/>
        <w:ind w:firstLine="708"/>
        <w:jc w:val="both"/>
        <w:rPr>
          <w:rFonts w:ascii="Times New Roman" w:hAnsi="Times New Roman" w:cs="Times New Roman"/>
          <w:color w:val="000000"/>
          <w:sz w:val="28"/>
          <w:szCs w:val="28"/>
          <w:shd w:val="clear" w:color="auto" w:fill="FFFFFF"/>
        </w:rPr>
      </w:pPr>
      <w:r w:rsidRPr="008C4C2A">
        <w:rPr>
          <w:rFonts w:ascii="Times New Roman" w:hAnsi="Times New Roman" w:cs="Times New Roman"/>
          <w:color w:val="000000"/>
          <w:sz w:val="28"/>
          <w:szCs w:val="28"/>
          <w:shd w:val="clear" w:color="auto" w:fill="FFFFFF"/>
        </w:rPr>
        <w:t>Налог по итогам календарного года необходимо перечислить не 28-го апреля соответственно.</w:t>
      </w:r>
    </w:p>
    <w:p w:rsidR="00FC6882" w:rsidRPr="0015362E" w:rsidRDefault="001A4766" w:rsidP="0015362E">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rPr>
      </w:pPr>
      <w:r w:rsidRPr="0015362E">
        <w:rPr>
          <w:rFonts w:ascii="Times New Roman" w:hAnsi="Times New Roman" w:cs="Times New Roman"/>
          <w:color w:val="000000" w:themeColor="text1"/>
          <w:sz w:val="28"/>
          <w:szCs w:val="28"/>
          <w:shd w:val="clear" w:color="auto" w:fill="FFFFFF"/>
        </w:rPr>
        <w:t>Налогоплательщики, применяющие УСН и выбравшие в качестве объекта налогообложения доходы, могут уменьшить сумму налога (авансовых платежей по налогу), исчисленную за налоговый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15362E" w:rsidRDefault="00FC6882" w:rsidP="009A1616">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rPr>
      </w:pPr>
      <w:r w:rsidRPr="0015362E">
        <w:rPr>
          <w:rFonts w:ascii="Times New Roman" w:hAnsi="Times New Roman" w:cs="Times New Roman"/>
          <w:color w:val="000000" w:themeColor="text1"/>
          <w:sz w:val="28"/>
          <w:szCs w:val="28"/>
          <w:shd w:val="clear" w:color="auto" w:fill="FFFFFF"/>
        </w:rPr>
        <w:t xml:space="preserve">Подробно с аспектами применения упрощенной системы налогообложения можно ознакомится </w:t>
      </w:r>
      <w:r w:rsidR="008B376F" w:rsidRPr="0015362E">
        <w:rPr>
          <w:rFonts w:ascii="Times New Roman" w:hAnsi="Times New Roman" w:cs="Times New Roman"/>
          <w:color w:val="000000" w:themeColor="text1"/>
          <w:sz w:val="28"/>
          <w:szCs w:val="28"/>
          <w:shd w:val="clear" w:color="auto" w:fill="FFFFFF"/>
        </w:rPr>
        <w:t xml:space="preserve">в разделе сайта ФНС России </w:t>
      </w:r>
      <w:r w:rsidR="0015362E" w:rsidRPr="0015362E">
        <w:rPr>
          <w:rFonts w:ascii="Times New Roman" w:hAnsi="Times New Roman" w:cs="Times New Roman"/>
          <w:color w:val="000000" w:themeColor="text1"/>
          <w:sz w:val="28"/>
          <w:szCs w:val="28"/>
          <w:shd w:val="clear" w:color="auto" w:fill="FFFFFF"/>
        </w:rPr>
        <w:t>в следующих разделах (</w:t>
      </w:r>
      <w:hyperlink r:id="rId5" w:history="1">
        <w:r w:rsidR="0015362E" w:rsidRPr="0015362E">
          <w:rPr>
            <w:rFonts w:ascii="Times New Roman" w:hAnsi="Times New Roman" w:cs="Times New Roman"/>
            <w:sz w:val="28"/>
            <w:szCs w:val="28"/>
            <w:shd w:val="clear" w:color="auto" w:fill="FFFFFF"/>
          </w:rPr>
          <w:t>Главная страница</w:t>
        </w:r>
      </w:hyperlink>
      <w:r w:rsidR="00926ACE">
        <w:rPr>
          <w:rFonts w:ascii="Times New Roman" w:hAnsi="Times New Roman" w:cs="Times New Roman"/>
          <w:sz w:val="28"/>
          <w:szCs w:val="28"/>
          <w:shd w:val="clear" w:color="auto" w:fill="FFFFFF"/>
        </w:rPr>
        <w:t xml:space="preserve"> </w:t>
      </w:r>
      <w:bookmarkStart w:id="0" w:name="_GoBack"/>
      <w:bookmarkEnd w:id="0"/>
      <w:r w:rsidR="0015362E" w:rsidRPr="0015362E">
        <w:rPr>
          <w:rFonts w:ascii="Times New Roman" w:hAnsi="Times New Roman" w:cs="Times New Roman"/>
          <w:color w:val="000000" w:themeColor="text1"/>
          <w:sz w:val="28"/>
          <w:szCs w:val="28"/>
          <w:shd w:val="clear" w:color="auto" w:fill="FFFFFF"/>
        </w:rPr>
        <w:t>- </w:t>
      </w:r>
      <w:hyperlink r:id="rId6" w:history="1">
        <w:r w:rsidR="0015362E" w:rsidRPr="0015362E">
          <w:rPr>
            <w:rFonts w:ascii="Times New Roman" w:hAnsi="Times New Roman" w:cs="Times New Roman"/>
            <w:sz w:val="28"/>
            <w:szCs w:val="28"/>
            <w:shd w:val="clear" w:color="auto" w:fill="FFFFFF"/>
          </w:rPr>
          <w:t>Налогообложение в Российской Федерации</w:t>
        </w:r>
      </w:hyperlink>
      <w:r w:rsidR="0015362E">
        <w:rPr>
          <w:rFonts w:ascii="Times New Roman" w:hAnsi="Times New Roman" w:cs="Times New Roman"/>
          <w:color w:val="000000" w:themeColor="text1"/>
          <w:sz w:val="28"/>
          <w:szCs w:val="28"/>
          <w:shd w:val="clear" w:color="auto" w:fill="FFFFFF"/>
        </w:rPr>
        <w:t xml:space="preserve"> </w:t>
      </w:r>
      <w:r w:rsidR="0015362E" w:rsidRPr="0015362E">
        <w:rPr>
          <w:rFonts w:ascii="Times New Roman" w:hAnsi="Times New Roman" w:cs="Times New Roman"/>
          <w:color w:val="000000" w:themeColor="text1"/>
          <w:sz w:val="28"/>
          <w:szCs w:val="28"/>
          <w:shd w:val="clear" w:color="auto" w:fill="FFFFFF"/>
        </w:rPr>
        <w:t>-</w:t>
      </w:r>
      <w:r w:rsidR="0015362E">
        <w:rPr>
          <w:rFonts w:ascii="Times New Roman" w:hAnsi="Times New Roman" w:cs="Times New Roman"/>
          <w:color w:val="000000" w:themeColor="text1"/>
          <w:sz w:val="28"/>
          <w:szCs w:val="28"/>
          <w:shd w:val="clear" w:color="auto" w:fill="FFFFFF"/>
        </w:rPr>
        <w:t xml:space="preserve"> </w:t>
      </w:r>
      <w:hyperlink r:id="rId7" w:history="1">
        <w:r w:rsidR="0015362E" w:rsidRPr="0015362E">
          <w:rPr>
            <w:rFonts w:ascii="Times New Roman" w:hAnsi="Times New Roman" w:cs="Times New Roman"/>
            <w:sz w:val="28"/>
            <w:szCs w:val="28"/>
            <w:shd w:val="clear" w:color="auto" w:fill="FFFFFF"/>
          </w:rPr>
          <w:t>Действующие в РФ налоги и сборы</w:t>
        </w:r>
      </w:hyperlink>
      <w:r w:rsidR="0015362E" w:rsidRPr="0015362E">
        <w:rPr>
          <w:rFonts w:ascii="Times New Roman" w:hAnsi="Times New Roman" w:cs="Times New Roman"/>
          <w:color w:val="000000" w:themeColor="text1"/>
          <w:sz w:val="28"/>
          <w:szCs w:val="28"/>
          <w:shd w:val="clear" w:color="auto" w:fill="FFFFFF"/>
        </w:rPr>
        <w:t> -</w:t>
      </w:r>
      <w:r w:rsidR="008B376F" w:rsidRPr="0015362E">
        <w:rPr>
          <w:rFonts w:ascii="Times New Roman" w:hAnsi="Times New Roman" w:cs="Times New Roman"/>
          <w:color w:val="000000" w:themeColor="text1"/>
          <w:sz w:val="28"/>
          <w:szCs w:val="28"/>
          <w:shd w:val="clear" w:color="auto" w:fill="FFFFFF"/>
        </w:rPr>
        <w:t>Упрощенная система налогообложения</w:t>
      </w:r>
      <w:r w:rsidR="0015362E" w:rsidRPr="0015362E">
        <w:rPr>
          <w:rFonts w:ascii="Times New Roman" w:hAnsi="Times New Roman" w:cs="Times New Roman"/>
          <w:color w:val="000000" w:themeColor="text1"/>
          <w:sz w:val="28"/>
          <w:szCs w:val="28"/>
          <w:shd w:val="clear" w:color="auto" w:fill="FFFFFF"/>
        </w:rPr>
        <w:t>)</w:t>
      </w:r>
      <w:r w:rsidR="0015362E">
        <w:rPr>
          <w:rFonts w:ascii="Times New Roman" w:hAnsi="Times New Roman" w:cs="Times New Roman"/>
          <w:color w:val="000000" w:themeColor="text1"/>
          <w:sz w:val="28"/>
          <w:szCs w:val="28"/>
          <w:shd w:val="clear" w:color="auto" w:fill="FFFFFF"/>
        </w:rPr>
        <w:t xml:space="preserve">. </w:t>
      </w:r>
    </w:p>
    <w:p w:rsidR="00CA3EBA" w:rsidRPr="008C4C2A" w:rsidRDefault="0015362E" w:rsidP="009A161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rPr>
        <w:t>Е</w:t>
      </w:r>
      <w:r w:rsidR="008B376F" w:rsidRPr="0015362E">
        <w:rPr>
          <w:rFonts w:ascii="Times New Roman" w:hAnsi="Times New Roman" w:cs="Times New Roman"/>
          <w:color w:val="000000" w:themeColor="text1"/>
          <w:sz w:val="28"/>
          <w:szCs w:val="28"/>
          <w:shd w:val="clear" w:color="auto" w:fill="FFFFFF"/>
        </w:rPr>
        <w:t>сли выбрать в шапке сайта «92 регион Севастополь», то будет доступна также</w:t>
      </w:r>
      <w:r w:rsidR="008B376F" w:rsidRPr="008C4C2A">
        <w:rPr>
          <w:rFonts w:ascii="Times New Roman" w:hAnsi="Times New Roman" w:cs="Times New Roman"/>
          <w:color w:val="000000"/>
          <w:sz w:val="28"/>
          <w:szCs w:val="28"/>
          <w:shd w:val="clear" w:color="auto" w:fill="FFFFFF"/>
        </w:rPr>
        <w:t xml:space="preserve"> </w:t>
      </w:r>
      <w:r w:rsidR="008B376F" w:rsidRPr="008C4C2A">
        <w:rPr>
          <w:rFonts w:ascii="Times New Roman" w:hAnsi="Times New Roman" w:cs="Times New Roman"/>
          <w:color w:val="0070C0"/>
          <w:sz w:val="28"/>
          <w:szCs w:val="28"/>
          <w:shd w:val="clear" w:color="auto" w:fill="FFFFFF"/>
        </w:rPr>
        <w:t>региональная информация</w:t>
      </w:r>
      <w:r w:rsidR="008C4C2A">
        <w:rPr>
          <w:rFonts w:ascii="Times New Roman" w:hAnsi="Times New Roman" w:cs="Times New Roman"/>
          <w:color w:val="0070C0"/>
          <w:sz w:val="28"/>
          <w:szCs w:val="28"/>
          <w:shd w:val="clear" w:color="auto" w:fill="FFFFFF"/>
        </w:rPr>
        <w:t>.</w:t>
      </w:r>
      <w:r w:rsidR="008B376F" w:rsidRPr="008C4C2A">
        <w:rPr>
          <w:rFonts w:ascii="Times New Roman" w:hAnsi="Times New Roman" w:cs="Times New Roman"/>
          <w:color w:val="000000"/>
          <w:sz w:val="28"/>
          <w:szCs w:val="28"/>
          <w:shd w:val="clear" w:color="auto" w:fill="FFFFFF"/>
        </w:rPr>
        <w:t xml:space="preserve"> </w:t>
      </w:r>
      <w:r w:rsidR="00B14679">
        <w:rPr>
          <w:rFonts w:ascii="Times New Roman" w:hAnsi="Times New Roman" w:cs="Times New Roman"/>
          <w:color w:val="000000"/>
          <w:sz w:val="28"/>
          <w:szCs w:val="28"/>
          <w:shd w:val="clear" w:color="auto" w:fill="FFFFFF"/>
        </w:rPr>
        <w:t>У</w:t>
      </w:r>
      <w:r w:rsidR="00CA3EBA" w:rsidRPr="008C4C2A">
        <w:rPr>
          <w:rFonts w:ascii="Times New Roman" w:eastAsia="Times New Roman" w:hAnsi="Times New Roman" w:cs="Times New Roman"/>
          <w:sz w:val="28"/>
          <w:szCs w:val="28"/>
          <w:lang w:eastAsia="ru-RU"/>
        </w:rPr>
        <w:t>точним, что для севастопольских налогоплательщиков в 2024 году установлены пониженные ставки налогообложения.</w:t>
      </w:r>
      <w:r w:rsidR="00B14679">
        <w:rPr>
          <w:rFonts w:ascii="Times New Roman" w:eastAsia="Times New Roman" w:hAnsi="Times New Roman" w:cs="Times New Roman"/>
          <w:sz w:val="28"/>
          <w:szCs w:val="28"/>
          <w:lang w:eastAsia="ru-RU"/>
        </w:rPr>
        <w:t xml:space="preserve"> </w:t>
      </w:r>
      <w:r w:rsidR="00CA3EBA" w:rsidRPr="008C4C2A">
        <w:rPr>
          <w:rFonts w:ascii="Times New Roman" w:eastAsia="Times New Roman" w:hAnsi="Times New Roman" w:cs="Times New Roman"/>
          <w:sz w:val="28"/>
          <w:szCs w:val="28"/>
          <w:lang w:eastAsia="ru-RU"/>
        </w:rPr>
        <w:t xml:space="preserve"> В случае если объектом налогообложения являются «доходы» </w:t>
      </w:r>
      <w:r w:rsidR="008C4C2A" w:rsidRPr="008C4C2A">
        <w:rPr>
          <w:rFonts w:ascii="Times New Roman" w:eastAsia="Times New Roman" w:hAnsi="Times New Roman" w:cs="Times New Roman"/>
          <w:sz w:val="28"/>
          <w:szCs w:val="28"/>
          <w:lang w:eastAsia="ru-RU"/>
        </w:rPr>
        <w:t xml:space="preserve">региональным законодательством установлены ставки </w:t>
      </w:r>
      <w:r w:rsidR="00CA3EBA" w:rsidRPr="008C4C2A">
        <w:rPr>
          <w:rFonts w:ascii="Times New Roman" w:eastAsia="Times New Roman" w:hAnsi="Times New Roman" w:cs="Times New Roman"/>
          <w:sz w:val="28"/>
          <w:szCs w:val="28"/>
          <w:lang w:eastAsia="ru-RU"/>
        </w:rPr>
        <w:t xml:space="preserve">от </w:t>
      </w:r>
      <w:r w:rsidR="00CA3EBA" w:rsidRPr="008C4C2A">
        <w:rPr>
          <w:rFonts w:ascii="Times New Roman" w:eastAsia="Times New Roman" w:hAnsi="Times New Roman" w:cs="Times New Roman"/>
          <w:b/>
          <w:bCs/>
          <w:sz w:val="28"/>
          <w:szCs w:val="28"/>
          <w:lang w:eastAsia="ru-RU"/>
        </w:rPr>
        <w:t>4% до 1 %</w:t>
      </w:r>
      <w:r w:rsidR="008C4C2A" w:rsidRPr="008C4C2A">
        <w:rPr>
          <w:rFonts w:ascii="Times New Roman" w:eastAsia="Times New Roman" w:hAnsi="Times New Roman" w:cs="Times New Roman"/>
          <w:b/>
          <w:bCs/>
          <w:sz w:val="28"/>
          <w:szCs w:val="28"/>
          <w:lang w:eastAsia="ru-RU"/>
        </w:rPr>
        <w:t xml:space="preserve">. </w:t>
      </w:r>
      <w:r w:rsidR="00CA3EBA" w:rsidRPr="008C4C2A">
        <w:rPr>
          <w:rFonts w:ascii="Times New Roman" w:eastAsia="Times New Roman" w:hAnsi="Times New Roman" w:cs="Times New Roman"/>
          <w:b/>
          <w:bCs/>
          <w:sz w:val="28"/>
          <w:szCs w:val="28"/>
          <w:lang w:eastAsia="ru-RU"/>
        </w:rPr>
        <w:t xml:space="preserve"> </w:t>
      </w:r>
      <w:r w:rsidR="00CA3EBA" w:rsidRPr="008C4C2A">
        <w:rPr>
          <w:rFonts w:ascii="Times New Roman" w:eastAsia="Times New Roman" w:hAnsi="Times New Roman" w:cs="Times New Roman"/>
          <w:sz w:val="28"/>
          <w:szCs w:val="28"/>
          <w:lang w:eastAsia="ru-RU"/>
        </w:rPr>
        <w:t>Для налогоплательщиков, применяющих упрощенную систему налогообложения и избравших в качестве объекта налогообложения «доходы, уменьшенные на величину расходов», определена ставка налогообложения </w:t>
      </w:r>
      <w:r w:rsidR="00CA3EBA" w:rsidRPr="008C4C2A">
        <w:rPr>
          <w:rFonts w:ascii="Times New Roman" w:eastAsia="Times New Roman" w:hAnsi="Times New Roman" w:cs="Times New Roman"/>
          <w:b/>
          <w:bCs/>
          <w:sz w:val="28"/>
          <w:szCs w:val="28"/>
          <w:lang w:eastAsia="ru-RU"/>
        </w:rPr>
        <w:t>10%</w:t>
      </w:r>
      <w:r w:rsidR="00CA3EBA" w:rsidRPr="008C4C2A">
        <w:rPr>
          <w:rFonts w:ascii="Times New Roman" w:eastAsia="Times New Roman" w:hAnsi="Times New Roman" w:cs="Times New Roman"/>
          <w:sz w:val="28"/>
          <w:szCs w:val="28"/>
          <w:lang w:eastAsia="ru-RU"/>
        </w:rPr>
        <w:t> (а по отдельным видам доходов - ставка </w:t>
      </w:r>
      <w:r w:rsidR="00CA3EBA" w:rsidRPr="008C4C2A">
        <w:rPr>
          <w:rFonts w:ascii="Times New Roman" w:eastAsia="Times New Roman" w:hAnsi="Times New Roman" w:cs="Times New Roman"/>
          <w:b/>
          <w:bCs/>
          <w:sz w:val="28"/>
          <w:szCs w:val="28"/>
          <w:lang w:eastAsia="ru-RU"/>
        </w:rPr>
        <w:t>5%.</w:t>
      </w:r>
      <w:r w:rsidR="00CA3EBA" w:rsidRPr="008C4C2A">
        <w:rPr>
          <w:rFonts w:ascii="Times New Roman" w:eastAsia="Times New Roman" w:hAnsi="Times New Roman" w:cs="Times New Roman"/>
          <w:sz w:val="28"/>
          <w:szCs w:val="28"/>
          <w:lang w:eastAsia="ru-RU"/>
        </w:rPr>
        <w:t>)</w:t>
      </w:r>
    </w:p>
    <w:p w:rsidR="004C2DE5" w:rsidRDefault="00905885" w:rsidP="009A1616">
      <w:pPr>
        <w:spacing w:after="0" w:line="240" w:lineRule="auto"/>
        <w:jc w:val="both"/>
      </w:pPr>
      <w:r>
        <w:rPr>
          <w:rFonts w:ascii="Times New Roman" w:hAnsi="Times New Roman" w:cs="Times New Roman"/>
          <w:color w:val="000000"/>
          <w:sz w:val="28"/>
          <w:szCs w:val="28"/>
          <w:shd w:val="clear" w:color="auto" w:fill="FFFFFF"/>
        </w:rPr>
        <w:t>Обращаем внимание, что сроки предоставления отчетности очень важно соблюдать, ведь их н</w:t>
      </w:r>
      <w:r w:rsidR="008C4C2A" w:rsidRPr="008C4C2A">
        <w:rPr>
          <w:rFonts w:ascii="Times New Roman" w:hAnsi="Times New Roman" w:cs="Times New Roman"/>
          <w:color w:val="000000"/>
          <w:sz w:val="28"/>
          <w:szCs w:val="28"/>
          <w:shd w:val="clear" w:color="auto" w:fill="FFFFFF"/>
        </w:rPr>
        <w:t>арушени</w:t>
      </w:r>
      <w:r>
        <w:rPr>
          <w:rFonts w:ascii="Times New Roman" w:hAnsi="Times New Roman" w:cs="Times New Roman"/>
          <w:color w:val="000000"/>
          <w:sz w:val="28"/>
          <w:szCs w:val="28"/>
          <w:shd w:val="clear" w:color="auto" w:fill="FFFFFF"/>
        </w:rPr>
        <w:t>е</w:t>
      </w:r>
      <w:r w:rsidR="00AE0583" w:rsidRPr="008C4C2A">
        <w:rPr>
          <w:rFonts w:ascii="Times New Roman" w:hAnsi="Times New Roman" w:cs="Times New Roman"/>
          <w:color w:val="000000"/>
          <w:sz w:val="28"/>
          <w:szCs w:val="28"/>
          <w:shd w:val="clear" w:color="auto" w:fill="FFFFFF"/>
        </w:rPr>
        <w:t xml:space="preserve">, кроме штрафных санкций, могут </w:t>
      </w:r>
      <w:r w:rsidR="008C4C2A" w:rsidRPr="008C4C2A">
        <w:rPr>
          <w:rFonts w:ascii="Times New Roman" w:hAnsi="Times New Roman" w:cs="Times New Roman"/>
          <w:color w:val="000000"/>
          <w:sz w:val="28"/>
          <w:szCs w:val="28"/>
          <w:shd w:val="clear" w:color="auto" w:fill="FFFFFF"/>
        </w:rPr>
        <w:t>привести к блокировке расчетного</w:t>
      </w:r>
      <w:r w:rsidR="00AE0583" w:rsidRPr="008C4C2A">
        <w:rPr>
          <w:rFonts w:ascii="Times New Roman" w:hAnsi="Times New Roman" w:cs="Times New Roman"/>
          <w:color w:val="000000"/>
          <w:sz w:val="28"/>
          <w:szCs w:val="28"/>
          <w:shd w:val="clear" w:color="auto" w:fill="FFFFFF"/>
        </w:rPr>
        <w:t xml:space="preserve"> счет</w:t>
      </w:r>
      <w:r w:rsidR="008C4C2A" w:rsidRPr="008C4C2A">
        <w:rPr>
          <w:rFonts w:ascii="Times New Roman" w:hAnsi="Times New Roman" w:cs="Times New Roman"/>
          <w:color w:val="000000"/>
          <w:sz w:val="28"/>
          <w:szCs w:val="28"/>
          <w:shd w:val="clear" w:color="auto" w:fill="FFFFFF"/>
        </w:rPr>
        <w:t>а</w:t>
      </w:r>
      <w:r w:rsidR="00910E54">
        <w:rPr>
          <w:rFonts w:ascii="Times New Roman" w:hAnsi="Times New Roman" w:cs="Times New Roman"/>
          <w:color w:val="000000"/>
          <w:sz w:val="28"/>
          <w:szCs w:val="28"/>
          <w:shd w:val="clear" w:color="auto" w:fill="FFFFFF"/>
        </w:rPr>
        <w:t xml:space="preserve"> предпринимателя</w:t>
      </w:r>
      <w:r w:rsidR="008C4C2A" w:rsidRPr="008C4C2A">
        <w:rPr>
          <w:rFonts w:ascii="Times New Roman" w:hAnsi="Times New Roman" w:cs="Times New Roman"/>
          <w:color w:val="000000"/>
          <w:sz w:val="28"/>
          <w:szCs w:val="28"/>
          <w:shd w:val="clear" w:color="auto" w:fill="FFFFFF"/>
        </w:rPr>
        <w:t>.</w:t>
      </w:r>
    </w:p>
    <w:sectPr w:rsidR="004C2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93FD5"/>
    <w:multiLevelType w:val="multilevel"/>
    <w:tmpl w:val="0F5E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6436"/>
    <w:multiLevelType w:val="multilevel"/>
    <w:tmpl w:val="8256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66"/>
    <w:rsid w:val="0015362E"/>
    <w:rsid w:val="001A4766"/>
    <w:rsid w:val="00327E0A"/>
    <w:rsid w:val="004C2DE5"/>
    <w:rsid w:val="008B376F"/>
    <w:rsid w:val="008C4C2A"/>
    <w:rsid w:val="00905885"/>
    <w:rsid w:val="00910E54"/>
    <w:rsid w:val="00926ACE"/>
    <w:rsid w:val="009820FF"/>
    <w:rsid w:val="009A1616"/>
    <w:rsid w:val="00A45C7C"/>
    <w:rsid w:val="00AE0583"/>
    <w:rsid w:val="00B14679"/>
    <w:rsid w:val="00B3368E"/>
    <w:rsid w:val="00C95B04"/>
    <w:rsid w:val="00CA3EBA"/>
    <w:rsid w:val="00DE2D59"/>
    <w:rsid w:val="00E209F0"/>
    <w:rsid w:val="00F077B9"/>
    <w:rsid w:val="00FC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2234-417B-495D-847B-E6C4CB82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92/taxation/ta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92/taxation/" TargetMode="External"/><Relationship Id="rId5" Type="http://schemas.openxmlformats.org/officeDocument/2006/relationships/hyperlink" Target="https://www.nalog.gov.ru/rn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Internet</cp:lastModifiedBy>
  <cp:revision>7</cp:revision>
  <dcterms:created xsi:type="dcterms:W3CDTF">2024-04-24T07:50:00Z</dcterms:created>
  <dcterms:modified xsi:type="dcterms:W3CDTF">2024-04-24T08:20:00Z</dcterms:modified>
</cp:coreProperties>
</file>